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Sabens Andrea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LANTHEUS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331 TREBLE COVE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Lantheus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LNTH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5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01862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BILLERICA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82.82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62,776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transactions reported in this Form 4 were effected pursuant to a Rule 10b5-1 trading plan adopted by the reporting person on May 13, 2022.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Eric Green, attorney-in-fact 08/17/2022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876279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2022-08-17T18:45:26Z</dcterms:created>
  <dcterms:modified xsi:type="dcterms:W3CDTF">2022-08-17T18:45:26Z</dcterms:modified>
</cp:coreProperties>
</file>