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Morgan Amanda 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93.48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12/15/2025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66.57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Such amount excludes securities acquired or disposed of subsequent to December 15,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143 shares acquired under the LNTH employee stock purchase plan on March 13, 2025, and 95 shares acquired under the LNTH employee stock purchase plan on September 12,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026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3370</Characters>
  <CharactersWithSpaces>3923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