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SEC Form 4</w:t>
      </w:r>
    </w:p>
    <w:p>
      <w:pPr>
        <w:spacing w:after="0" w:line="41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52" w:lineRule="exact"/>
        <w:rPr>
          <w:sz w:val="24"/>
          <w:szCs w:val="24"/>
          <w:color w:val="auto"/>
        </w:rPr>
      </w:pPr>
    </w:p>
    <w:p>
      <w:pPr>
        <w:ind w:left="380"/>
        <w:spacing w:after="0" w:line="24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38100</wp:posOffset>
            </wp:positionH>
            <wp:positionV relativeFrom="paragraph">
              <wp:posOffset>-243840</wp:posOffset>
            </wp:positionV>
            <wp:extent cx="135255" cy="135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4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0"/>
        </w:trPr>
        <w:tc>
          <w:tcPr>
            <w:tcW w:w="6400" w:type="dxa"/>
            <w:vAlign w:val="bottom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1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0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5363845</wp:posOffset>
            </wp:positionH>
            <wp:positionV relativeFrom="paragraph">
              <wp:posOffset>-625475</wp:posOffset>
            </wp:positionV>
            <wp:extent cx="8255" cy="6261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626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4060825</wp:posOffset>
            </wp:positionH>
            <wp:positionV relativeFrom="paragraph">
              <wp:posOffset>-633730</wp:posOffset>
            </wp:positionV>
            <wp:extent cx="8255" cy="63436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634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4086225</wp:posOffset>
            </wp:positionH>
            <wp:positionV relativeFrom="paragraph">
              <wp:posOffset>-608330</wp:posOffset>
            </wp:positionV>
            <wp:extent cx="1260475" cy="58356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583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-1557020</wp:posOffset>
            </wp:positionH>
            <wp:positionV relativeFrom="paragraph">
              <wp:posOffset>40640</wp:posOffset>
            </wp:positionV>
            <wp:extent cx="6964045" cy="19380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045" cy="1938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51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00" w:space="260"/>
            <w:col w:w="8620"/>
          </w:cols>
          <w:pgMar w:left="460" w:top="219" w:right="359" w:bottom="1440" w:gutter="0" w:footer="0" w:header="0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740" w:type="dxa"/>
            <w:vAlign w:val="bottom"/>
            <w:gridSpan w:val="6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  <w:vertAlign w:val="superscript"/>
              </w:rPr>
              <w:t>*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40" w:type="dxa"/>
            <w:vAlign w:val="bottom"/>
            <w:gridSpan w:val="5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 Ticker or Trading Symbol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20" w:type="dxa"/>
            <w:vAlign w:val="bottom"/>
            <w:gridSpan w:val="10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5. Relationship of Reporting Person(s) to Issuer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20" w:type="dxa"/>
            <w:vAlign w:val="bottom"/>
            <w:gridSpan w:val="3"/>
            <w:vMerge w:val="restart"/>
          </w:tcPr>
          <w:p>
            <w:pPr>
              <w:spacing w:after="0"/>
              <w:rPr>
                <w:rFonts w:ascii="Times New Roman" w:cs="Times New Roman" w:eastAsia="Times New Roman" w:hAnsi="Times New Roman"/>
                <w:sz w:val="21"/>
                <w:szCs w:val="21"/>
                <w:u w:val="single" w:color="auto"/>
                <w:color w:val="0000EE"/>
              </w:rPr>
            </w:pPr>
            <w:hyperlink r:id="rId13">
              <w:r>
                <w:rPr>
                  <w:rFonts w:ascii="Times New Roman" w:cs="Times New Roman" w:eastAsia="Times New Roman" w:hAnsi="Times New Roman"/>
                  <w:sz w:val="21"/>
                  <w:szCs w:val="21"/>
                  <w:u w:val="single" w:color="auto"/>
                  <w:color w:val="0000EE"/>
                </w:rPr>
                <w:t>Thrall James H</w:t>
              </w:r>
            </w:hyperlink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40" w:type="dxa"/>
            <w:vAlign w:val="bottom"/>
            <w:gridSpan w:val="5"/>
          </w:tcPr>
          <w:p>
            <w:pPr>
              <w:ind w:left="80"/>
              <w:spacing w:after="0" w:line="173" w:lineRule="exact"/>
              <w:rPr>
                <w:rFonts w:ascii="Times New Roman" w:cs="Times New Roman" w:eastAsia="Times New Roman" w:hAnsi="Times New Roman"/>
                <w:sz w:val="20"/>
                <w:szCs w:val="20"/>
                <w:color w:val="0000EE"/>
              </w:rPr>
            </w:pPr>
            <w:hyperlink r:id="rId14">
              <w:r>
                <w:rPr>
                  <w:rFonts w:ascii="Times New Roman" w:cs="Times New Roman" w:eastAsia="Times New Roman" w:hAnsi="Times New Roman"/>
                  <w:sz w:val="20"/>
                  <w:szCs w:val="20"/>
                  <w:u w:val="single" w:color="auto"/>
                  <w:color w:val="0000EE"/>
                </w:rPr>
                <w:t>Lantheus Holdings, Inc.</w:t>
              </w:r>
              <w:r>
                <w:rPr>
                  <w:rFonts w:ascii="Times New Roman" w:cs="Times New Roman" w:eastAsia="Times New Roman" w:hAnsi="Times New Roman"/>
                  <w:sz w:val="20"/>
                  <w:szCs w:val="20"/>
                  <w:color w:val="0000EE"/>
                </w:rPr>
                <w:t xml:space="preserve"> </w:t>
              </w:r>
            </w:hyperlink>
            <w:r>
              <w:rPr>
                <w:rFonts w:ascii="Times New Roman" w:cs="Times New Roman" w:eastAsia="Times New Roman" w:hAnsi="Times New Roman"/>
                <w:sz w:val="20"/>
                <w:szCs w:val="20"/>
                <w:color w:val="000000"/>
              </w:rPr>
              <w:t>[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0000EE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16"/>
                <w:szCs w:val="16"/>
                <w:color w:val="0000FF"/>
              </w:rPr>
              <w:t>LNTH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0000EE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000000"/>
              </w:rPr>
              <w:t>]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60" w:type="dxa"/>
            <w:vAlign w:val="bottom"/>
            <w:gridSpan w:val="5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(Check all applicable)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X</w:t>
            </w: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Director</w:t>
            </w:r>
          </w:p>
        </w:tc>
        <w:tc>
          <w:tcPr>
            <w:tcW w:w="1760" w:type="dxa"/>
            <w:vAlign w:val="bottom"/>
            <w:gridSpan w:val="5"/>
            <w:vMerge w:val="restart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76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140"/>
              <w:spacing w:after="0" w:line="14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1760" w:type="dxa"/>
            <w:vAlign w:val="bottom"/>
            <w:gridSpan w:val="5"/>
            <w:vMerge w:val="restart"/>
          </w:tcPr>
          <w:p>
            <w:pPr>
              <w:ind w:left="500"/>
              <w:spacing w:after="0" w:line="14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6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(Last)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(First)</w:t>
            </w:r>
          </w:p>
        </w:tc>
        <w:tc>
          <w:tcPr>
            <w:tcW w:w="134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(Middle)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40" w:type="dxa"/>
            <w:vAlign w:val="bottom"/>
            <w:gridSpan w:val="5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3. Date of Earliest Transaction (Month/Day/Year)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940" w:type="dxa"/>
            <w:vAlign w:val="bottom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40" w:type="dxa"/>
            <w:vAlign w:val="bottom"/>
            <w:gridSpan w:val="5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C/O LANTHEUS HOLDINGS, INC.</w:t>
            </w:r>
          </w:p>
        </w:tc>
        <w:tc>
          <w:tcPr>
            <w:tcW w:w="1640" w:type="dxa"/>
            <w:vAlign w:val="bottom"/>
            <w:gridSpan w:val="5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10/01/2020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4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30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331 TREBLE COVE ROAD</w:t>
            </w: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80" w:type="dxa"/>
            <w:vAlign w:val="bottom"/>
            <w:gridSpan w:val="6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4. If Amendment, Date of Original Filed (Month/Day/Year)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20" w:type="dxa"/>
            <w:vAlign w:val="bottom"/>
            <w:gridSpan w:val="10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6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Line)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140" w:type="dxa"/>
            <w:vAlign w:val="bottom"/>
            <w:gridSpan w:val="8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NORTH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MA</w:t>
            </w:r>
          </w:p>
        </w:tc>
        <w:tc>
          <w:tcPr>
            <w:tcW w:w="134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01862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140" w:type="dxa"/>
            <w:vAlign w:val="bottom"/>
            <w:gridSpan w:val="8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4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960" w:type="dxa"/>
            <w:vAlign w:val="bottom"/>
            <w:gridSpan w:val="7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  <w:vMerge w:val="restart"/>
          </w:tcPr>
          <w:p>
            <w:pPr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BILLERICA</w:t>
            </w:r>
          </w:p>
        </w:tc>
        <w:tc>
          <w:tcPr>
            <w:tcW w:w="11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4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96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96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Person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9A9A9A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34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820" w:type="dxa"/>
            <w:vAlign w:val="bottom"/>
            <w:tcBorders>
              <w:bottom w:val="single" w:sz="8" w:color="2C2C2C"/>
            </w:tcBorders>
            <w:gridSpan w:val="8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780" w:type="dxa"/>
            <w:vAlign w:val="bottom"/>
            <w:tcBorders>
              <w:top w:val="single" w:sz="8" w:color="2C2C2C"/>
            </w:tcBorders>
            <w:gridSpan w:val="17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 - Non-Derivative Securities Acquired, Disposed of, or Beneficially Owned</w:t>
            </w:r>
          </w:p>
        </w:tc>
        <w:tc>
          <w:tcPr>
            <w:tcW w:w="9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20" w:type="dxa"/>
            <w:vAlign w:val="bottom"/>
            <w:gridSpan w:val="4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16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760" w:type="dxa"/>
            <w:vAlign w:val="bottom"/>
            <w:gridSpan w:val="6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8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  <w:gridSpan w:val="2"/>
          </w:tcPr>
          <w:p>
            <w:pPr>
              <w:ind w:left="1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Transaction</w:t>
            </w:r>
          </w:p>
        </w:tc>
        <w:tc>
          <w:tcPr>
            <w:tcW w:w="1940" w:type="dxa"/>
            <w:vAlign w:val="bottom"/>
            <w:gridSpan w:val="7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  <w:gridSpan w:val="4"/>
          </w:tcPr>
          <w:p>
            <w:pPr>
              <w:ind w:left="8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440" w:type="dxa"/>
            <w:vAlign w:val="bottom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if any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  <w:gridSpan w:val="2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gridSpan w:val="4"/>
            <w:vMerge w:val="restart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70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  <w:gridSpan w:val="3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6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ind w:lef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10/01/2020</w:t>
            </w: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0000FF"/>
                <w:vertAlign w:val="subscript"/>
              </w:rPr>
              <w:t>A</w:t>
            </w:r>
            <w:r>
              <w:rPr>
                <w:rFonts w:ascii="Times New Roman" w:cs="Times New Roman" w:eastAsia="Times New Roman" w:hAnsi="Times New Roman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1,259</w:t>
            </w: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  <w:w w:val="97"/>
              </w:rPr>
              <w:t>A</w:t>
            </w: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jc w:val="right"/>
              <w:ind w:right="5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$</w:t>
            </w: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0.00</w:t>
            </w: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19,867</w:t>
            </w: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D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9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900" w:type="dxa"/>
            <w:vAlign w:val="bottom"/>
            <w:tcBorders>
              <w:top w:val="single" w:sz="8" w:color="2C2C2C"/>
            </w:tcBorders>
            <w:gridSpan w:val="1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9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520" w:type="dxa"/>
            <w:vAlign w:val="bottom"/>
            <w:gridSpan w:val="13"/>
          </w:tcPr>
          <w:p>
            <w:pPr>
              <w:ind w:lef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5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3. Transaction</w:t>
            </w:r>
          </w:p>
        </w:tc>
        <w:tc>
          <w:tcPr>
            <w:tcW w:w="13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48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4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106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    10.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8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3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7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48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Amount of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22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if any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48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54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80" w:type="dxa"/>
            <w:vAlign w:val="bottom"/>
            <w:gridSpan w:val="3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5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Beneficially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5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(I) (Instr. 4)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 and 4)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0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4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</w:t>
            </w:r>
          </w:p>
        </w:tc>
        <w:tc>
          <w:tcPr>
            <w:tcW w:w="44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V</w:t>
            </w:r>
          </w:p>
        </w:tc>
        <w:tc>
          <w:tcPr>
            <w:tcW w:w="7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2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4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4445</wp:posOffset>
            </wp:positionH>
            <wp:positionV relativeFrom="paragraph">
              <wp:posOffset>-2879090</wp:posOffset>
            </wp:positionV>
            <wp:extent cx="7031355" cy="291909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1355" cy="2919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64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56" w:lineRule="exact"/>
        <w:rPr>
          <w:sz w:val="20"/>
          <w:szCs w:val="20"/>
          <w:color w:val="auto"/>
        </w:rPr>
      </w:pPr>
    </w:p>
    <w:p>
      <w:pPr>
        <w:jc w:val="both"/>
        <w:ind w:left="40" w:right="240" w:firstLine="7"/>
        <w:spacing w:after="0" w:line="253" w:lineRule="auto"/>
        <w:tabs>
          <w:tab w:leader="none" w:pos="173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13"/>
          <w:szCs w:val="13"/>
          <w:color w:val="008000"/>
        </w:rPr>
      </w:pPr>
      <w:r>
        <w:rPr>
          <w:rFonts w:ascii="Times New Roman" w:cs="Times New Roman" w:eastAsia="Times New Roman" w:hAnsi="Times New Roman"/>
          <w:sz w:val="13"/>
          <w:szCs w:val="13"/>
          <w:color w:val="008000"/>
        </w:rPr>
        <w:t>As previously disclosed, the Board of Directors of the Company elected to receive all remaining compensation payable in 2020 in the form of time-based restricted stock units, rather than in cash. The transaction reported in this Form 4 reports the additional restricted stock units earned by the reporting person for the compensation payable in the fourth quarter of 2020, as calculated by the Company on October 1, 2020.</w:t>
      </w:r>
    </w:p>
    <w:p>
      <w:pPr>
        <w:sectPr>
          <w:pgSz w:w="11900" w:h="16838" w:orient="portrait"/>
          <w:cols w:equalWidth="0" w:num="1">
            <w:col w:w="11080"/>
          </w:cols>
          <w:pgMar w:left="460" w:top="219" w:right="359" w:bottom="1440" w:gutter="0" w:footer="0" w:header="0"/>
          <w:type w:val="continuous"/>
        </w:sectPr>
      </w:pP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Remarks:</w:t>
      </w:r>
    </w:p>
    <w:p>
      <w:pPr>
        <w:spacing w:after="0" w:line="144" w:lineRule="exact"/>
        <w:rPr>
          <w:sz w:val="20"/>
          <w:szCs w:val="20"/>
          <w:color w:val="auto"/>
        </w:rPr>
      </w:pPr>
    </w:p>
    <w:p>
      <w:pPr>
        <w:ind w:left="65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/s/ Michael P. Duffy, attorney-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4184015</wp:posOffset>
            </wp:positionH>
            <wp:positionV relativeFrom="paragraph">
              <wp:posOffset>-4445</wp:posOffset>
            </wp:positionV>
            <wp:extent cx="1329055" cy="8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ind w:left="65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in-fact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4184015</wp:posOffset>
            </wp:positionH>
            <wp:positionV relativeFrom="paragraph">
              <wp:posOffset>-12700</wp:posOffset>
            </wp:positionV>
            <wp:extent cx="287020" cy="825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6" w:lineRule="exact"/>
        <w:rPr>
          <w:sz w:val="20"/>
          <w:szCs w:val="20"/>
          <w:color w:val="auto"/>
        </w:rPr>
      </w:pPr>
    </w:p>
    <w:p>
      <w:pPr>
        <w:ind w:left="65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** Signature of Reporting Person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10/05/2020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5080</wp:posOffset>
            </wp:positionH>
            <wp:positionV relativeFrom="paragraph">
              <wp:posOffset>-4445</wp:posOffset>
            </wp:positionV>
            <wp:extent cx="501015" cy="825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5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Date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2">
            <w:col w:w="8680" w:space="100"/>
            <w:col w:w="2300"/>
          </w:cols>
          <w:pgMar w:left="460" w:top="219" w:right="359" w:bottom="1440" w:gutter="0" w:footer="0" w:header="0"/>
          <w:type w:val="continuous"/>
        </w:sect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jc w:val="both"/>
        <w:ind w:left="40" w:right="3340" w:firstLine="7"/>
        <w:spacing w:after="0" w:line="319" w:lineRule="auto"/>
        <w:tabs>
          <w:tab w:leader="none" w:pos="181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080"/>
      </w:cols>
      <w:pgMar w:left="460" w:top="219" w:right="3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1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7" Type="http://schemas.openxmlformats.org/officeDocument/2006/relationships/image" Target="media/image8.png"/><Relationship Id="rId18" Type="http://schemas.openxmlformats.org/officeDocument/2006/relationships/image" Target="media/image9.png"/><Relationship Id="rId13" Type="http://schemas.openxmlformats.org/officeDocument/2006/relationships/hyperlink" Target="http://www.sec.gov/cgi-bin/browse-edgar?action=getcompany&amp;CIK=0001315048" TargetMode="External"/><Relationship Id="rId14" Type="http://schemas.openxmlformats.org/officeDocument/2006/relationships/hyperlink" Target="http://www.sec.gov/cgi-bin/browse-edgar?action=getcompany&amp;CIK=0001521036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2020-10-05T15:53:53Z</dcterms:created>
  <dcterms:modified xsi:type="dcterms:W3CDTF">2020-10-05T15:53:53Z</dcterms:modified>
</cp:coreProperties>
</file>