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Blanchfield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3,060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53.57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108,214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was effected pursuant to a Rule 10b5-1 trading plan adopted by the reporting person on February 27,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Niedzwiecki,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1395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3210</Characters>
  <CharactersWithSpaces>3738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