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Heino Mary Anne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Lantheus Holdings,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LNTH</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03/05/2021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65"/>
        <w:spacing w:after="0"/>
        <w:rPr>
          <w:sz w:val="20"/>
          <w:szCs w:val="20"/>
          <w:color w:val="auto"/>
        </w:rPr>
      </w:pPr>
      <w:r>
        <w:rPr>
          <w:rFonts w:ascii="Arial" w:cs="Arial" w:eastAsia="Arial" w:hAnsi="Arial"/>
          <w:sz w:val="17"/>
          <w:szCs w:val="17"/>
          <w:color w:val="0000FF"/>
        </w:rPr>
        <w:t>President &amp; CEO</w:t>
      </w:r>
    </w:p>
    <w:p>
      <w:pPr>
        <w:spacing w:after="0" w:line="446"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540" w:type="dxa"/>
            <w:vAlign w:val="bottom"/>
            <w:tcBorders>
              <w:bottom w:val="single" w:sz="8" w:color="9A9A9A"/>
            </w:tcBorders>
          </w:tcPr>
          <w:p>
            <w:pPr>
              <w:spacing w:after="0"/>
              <w:rPr>
                <w:sz w:val="4"/>
                <w:szCs w:val="4"/>
                <w:color w:val="auto"/>
              </w:rPr>
            </w:pPr>
          </w:p>
        </w:tc>
        <w:tc>
          <w:tcPr>
            <w:tcW w:w="24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340" w:type="dxa"/>
            <w:vAlign w:val="bottom"/>
            <w:tcBorders>
              <w:bottom w:val="single" w:sz="8" w:color="9A9A9A"/>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460" w:type="dxa"/>
            <w:vAlign w:val="bottom"/>
            <w:tcBorders>
              <w:top w:val="single" w:sz="8" w:color="2C2C2C"/>
              <w:bottom w:val="single" w:sz="8" w:color="2C2C2C"/>
            </w:tcBorders>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60" w:type="dxa"/>
            <w:vAlign w:val="bottom"/>
            <w:tcBorders>
              <w:top w:val="single" w:sz="8" w:color="2C2C2C"/>
              <w:bottom w:val="single" w:sz="8" w:color="2C2C2C"/>
            </w:tcBorders>
            <w:gridSpan w:val="8"/>
            <w:vMerge w:val="restart"/>
          </w:tcPr>
          <w:p>
            <w:pPr>
              <w:ind w:left="44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3"/>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540" w:type="dxa"/>
            <w:vAlign w:val="bottom"/>
            <w:shd w:val="clear" w:color="auto" w:fill="EEEEEE"/>
          </w:tcPr>
          <w:p>
            <w:pPr>
              <w:spacing w:after="0" w:line="20" w:lineRule="exact"/>
              <w:rPr>
                <w:sz w:val="1"/>
                <w:szCs w:val="1"/>
                <w:color w:val="auto"/>
              </w:rPr>
            </w:pPr>
          </w:p>
        </w:tc>
        <w:tc>
          <w:tcPr>
            <w:tcW w:w="240" w:type="dxa"/>
            <w:vAlign w:val="bottom"/>
            <w:shd w:val="clear" w:color="auto" w:fill="EEEEEE"/>
          </w:tcPr>
          <w:p>
            <w:pPr>
              <w:spacing w:after="0" w:line="20" w:lineRule="exact"/>
              <w:rPr>
                <w:sz w:val="1"/>
                <w:szCs w:val="1"/>
                <w:color w:val="auto"/>
              </w:rPr>
            </w:pPr>
          </w:p>
        </w:tc>
        <w:tc>
          <w:tcPr>
            <w:tcW w:w="880" w:type="dxa"/>
            <w:vAlign w:val="bottom"/>
            <w:shd w:val="clear" w:color="auto" w:fill="EEEEEE"/>
          </w:tcPr>
          <w:p>
            <w:pPr>
              <w:spacing w:after="0" w:line="20" w:lineRule="exact"/>
              <w:rPr>
                <w:sz w:val="1"/>
                <w:szCs w:val="1"/>
                <w:color w:val="auto"/>
              </w:rPr>
            </w:pPr>
          </w:p>
        </w:tc>
        <w:tc>
          <w:tcPr>
            <w:tcW w:w="1340" w:type="dxa"/>
            <w:vAlign w:val="bottom"/>
            <w:shd w:val="clear" w:color="auto" w:fill="EEEE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60" w:type="dxa"/>
            <w:vAlign w:val="bottom"/>
            <w:gridSpan w:val="7"/>
            <w:vMerge w:val="continue"/>
          </w:tcPr>
          <w:p>
            <w:pPr>
              <w:spacing w:after="0" w:line="20" w:lineRule="exact"/>
              <w:rPr>
                <w:sz w:val="1"/>
                <w:szCs w:val="1"/>
                <w:color w:val="auto"/>
              </w:rPr>
            </w:pPr>
          </w:p>
        </w:tc>
        <w:tc>
          <w:tcPr>
            <w:tcW w:w="3660" w:type="dxa"/>
            <w:vAlign w:val="bottom"/>
            <w:gridSpan w:val="8"/>
            <w:vMerge w:val="continue"/>
          </w:tcPr>
          <w:p>
            <w:pPr>
              <w:spacing w:after="0" w:line="20" w:lineRule="exact"/>
              <w:rPr>
                <w:sz w:val="1"/>
                <w:szCs w:val="1"/>
                <w:color w:val="auto"/>
              </w:rPr>
            </w:pPr>
          </w:p>
        </w:tc>
        <w:tc>
          <w:tcPr>
            <w:tcW w:w="1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60" w:type="dxa"/>
            <w:vAlign w:val="bottom"/>
            <w:gridSpan w:val="7"/>
            <w:vMerge w:val="continue"/>
          </w:tcPr>
          <w:p>
            <w:pPr>
              <w:spacing w:after="0"/>
              <w:rPr>
                <w:sz w:val="12"/>
                <w:szCs w:val="12"/>
                <w:color w:val="auto"/>
              </w:rPr>
            </w:pPr>
          </w:p>
        </w:tc>
        <w:tc>
          <w:tcPr>
            <w:tcW w:w="3660" w:type="dxa"/>
            <w:vAlign w:val="bottom"/>
            <w:gridSpan w:val="8"/>
            <w:vMerge w:val="continue"/>
          </w:tcPr>
          <w:p>
            <w:pPr>
              <w:spacing w:after="0"/>
              <w:rPr>
                <w:sz w:val="12"/>
                <w:szCs w:val="12"/>
                <w:color w:val="auto"/>
              </w:rPr>
            </w:pPr>
          </w:p>
        </w:tc>
        <w:tc>
          <w:tcPr>
            <w:tcW w:w="1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880" w:type="dxa"/>
            <w:vAlign w:val="bottom"/>
          </w:tcPr>
          <w:p>
            <w:pPr>
              <w:spacing w:after="0"/>
              <w:rPr>
                <w:sz w:val="9"/>
                <w:szCs w:val="9"/>
                <w:color w:val="auto"/>
              </w:rPr>
            </w:pPr>
          </w:p>
        </w:tc>
        <w:tc>
          <w:tcPr>
            <w:tcW w:w="480" w:type="dxa"/>
            <w:vAlign w:val="bottom"/>
          </w:tcPr>
          <w:p>
            <w:pPr>
              <w:spacing w:after="0"/>
              <w:rPr>
                <w:sz w:val="9"/>
                <w:szCs w:val="9"/>
                <w:color w:val="auto"/>
              </w:rPr>
            </w:pPr>
          </w:p>
        </w:tc>
        <w:tc>
          <w:tcPr>
            <w:tcW w:w="1120" w:type="dxa"/>
            <w:vAlign w:val="bottom"/>
            <w:gridSpan w:val="4"/>
            <w:vMerge w:val="restart"/>
          </w:tcPr>
          <w:p>
            <w:pPr>
              <w:ind w:left="440"/>
              <w:spacing w:after="0"/>
              <w:rPr>
                <w:sz w:val="20"/>
                <w:szCs w:val="20"/>
                <w:color w:val="auto"/>
              </w:rPr>
            </w:pPr>
            <w:r>
              <w:rPr>
                <w:rFonts w:ascii="Arial" w:cs="Arial" w:eastAsia="Arial" w:hAnsi="Arial"/>
                <w:sz w:val="13"/>
                <w:szCs w:val="13"/>
                <w:color w:val="auto"/>
              </w:rPr>
              <w:t>Line)</w:t>
            </w: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80" w:type="dxa"/>
            <w:vAlign w:val="bottom"/>
          </w:tcPr>
          <w:p>
            <w:pPr>
              <w:spacing w:after="0"/>
              <w:rPr>
                <w:sz w:val="4"/>
                <w:szCs w:val="4"/>
                <w:color w:val="auto"/>
              </w:rPr>
            </w:pPr>
          </w:p>
        </w:tc>
        <w:tc>
          <w:tcPr>
            <w:tcW w:w="8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120" w:type="dxa"/>
            <w:vAlign w:val="bottom"/>
            <w:gridSpan w:val="4"/>
            <w:vMerge w:val="continue"/>
          </w:tcPr>
          <w:p>
            <w:pPr>
              <w:spacing w:after="0"/>
              <w:rPr>
                <w:sz w:val="4"/>
                <w:szCs w:val="4"/>
                <w:color w:val="auto"/>
              </w:rPr>
            </w:pPr>
          </w:p>
        </w:tc>
        <w:tc>
          <w:tcPr>
            <w:tcW w:w="16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540" w:type="dxa"/>
            <w:vAlign w:val="bottom"/>
          </w:tcPr>
          <w:p>
            <w:pPr>
              <w:spacing w:after="0"/>
              <w:rPr>
                <w:sz w:val="20"/>
                <w:szCs w:val="20"/>
                <w:color w:val="auto"/>
              </w:rPr>
            </w:pP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MA</w:t>
            </w:r>
          </w:p>
        </w:tc>
        <w:tc>
          <w:tcPr>
            <w:tcW w:w="1340" w:type="dxa"/>
            <w:vAlign w:val="bottom"/>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tcPr>
          <w:p>
            <w:pPr>
              <w:spacing w:after="0" w:line="173" w:lineRule="exact"/>
              <w:rPr>
                <w:sz w:val="20"/>
                <w:szCs w:val="20"/>
                <w:color w:val="auto"/>
              </w:rPr>
            </w:pPr>
            <w:r>
              <w:rPr>
                <w:rFonts w:ascii="Arial" w:cs="Arial" w:eastAsia="Arial" w:hAnsi="Arial"/>
                <w:sz w:val="17"/>
                <w:szCs w:val="17"/>
                <w:color w:val="0000FF"/>
              </w:rPr>
              <w:t>BILLERICA</w:t>
            </w: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920" w:type="dxa"/>
            <w:vAlign w:val="bottom"/>
            <w:gridSpan w:val="8"/>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880" w:type="dxa"/>
            <w:vAlign w:val="bottom"/>
          </w:tcPr>
          <w:p>
            <w:pPr>
              <w:spacing w:after="0"/>
              <w:rPr>
                <w:sz w:val="2"/>
                <w:szCs w:val="2"/>
                <w:color w:val="auto"/>
              </w:rPr>
            </w:pPr>
          </w:p>
        </w:tc>
        <w:tc>
          <w:tcPr>
            <w:tcW w:w="48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920" w:type="dxa"/>
            <w:vAlign w:val="bottom"/>
            <w:gridSpan w:val="8"/>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880" w:type="dxa"/>
            <w:vAlign w:val="bottom"/>
          </w:tcPr>
          <w:p>
            <w:pPr>
              <w:spacing w:after="0"/>
              <w:rPr>
                <w:sz w:val="9"/>
                <w:szCs w:val="9"/>
                <w:color w:val="auto"/>
              </w:rPr>
            </w:pPr>
          </w:p>
        </w:tc>
        <w:tc>
          <w:tcPr>
            <w:tcW w:w="48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80" w:type="dxa"/>
            <w:vAlign w:val="bottom"/>
            <w:gridSpan w:val="3"/>
          </w:tcPr>
          <w:p>
            <w:pPr>
              <w:ind w:left="100"/>
              <w:spacing w:after="0" w:line="101" w:lineRule="exact"/>
              <w:rPr>
                <w:sz w:val="20"/>
                <w:szCs w:val="20"/>
                <w:color w:val="auto"/>
              </w:rPr>
            </w:pPr>
            <w:r>
              <w:rPr>
                <w:rFonts w:ascii="Arial" w:cs="Arial" w:eastAsia="Arial" w:hAnsi="Arial"/>
                <w:sz w:val="11"/>
                <w:szCs w:val="11"/>
                <w:color w:val="auto"/>
              </w:rPr>
              <w:t>Person</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6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gridSpan w:val="2"/>
          </w:tcPr>
          <w:p>
            <w:pPr>
              <w:spacing w:after="0"/>
              <w:rPr>
                <w:sz w:val="11"/>
                <w:szCs w:val="11"/>
                <w:color w:val="auto"/>
              </w:rPr>
            </w:pPr>
          </w:p>
        </w:tc>
        <w:tc>
          <w:tcPr>
            <w:tcW w:w="1300" w:type="dxa"/>
            <w:vAlign w:val="bottom"/>
            <w:tcBorders>
              <w:bottom w:val="single" w:sz="8" w:color="2C2C2C"/>
            </w:tcBorders>
            <w:gridSpan w:val="2"/>
          </w:tcPr>
          <w:p>
            <w:pPr>
              <w:spacing w:after="0"/>
              <w:rPr>
                <w:sz w:val="11"/>
                <w:szCs w:val="11"/>
                <w:color w:val="auto"/>
              </w:rPr>
            </w:pPr>
          </w:p>
        </w:tc>
        <w:tc>
          <w:tcPr>
            <w:tcW w:w="2720" w:type="dxa"/>
            <w:vAlign w:val="bottom"/>
            <w:tcBorders>
              <w:bottom w:val="single" w:sz="8" w:color="2C2C2C"/>
            </w:tcBorders>
            <w:gridSpan w:val="6"/>
          </w:tcPr>
          <w:p>
            <w:pPr>
              <w:spacing w:after="0"/>
              <w:rPr>
                <w:sz w:val="11"/>
                <w:szCs w:val="11"/>
                <w:color w:val="auto"/>
              </w:rPr>
            </w:pPr>
          </w:p>
        </w:tc>
        <w:tc>
          <w:tcPr>
            <w:tcW w:w="300" w:type="dxa"/>
            <w:vAlign w:val="bottom"/>
            <w:tcBorders>
              <w:bottom w:val="single" w:sz="8" w:color="2C2C2C"/>
            </w:tcBorders>
            <w:gridSpan w:val="2"/>
          </w:tcPr>
          <w:p>
            <w:pPr>
              <w:spacing w:after="0"/>
              <w:rPr>
                <w:sz w:val="11"/>
                <w:szCs w:val="11"/>
                <w:color w:val="auto"/>
              </w:rPr>
            </w:pPr>
          </w:p>
        </w:tc>
        <w:tc>
          <w:tcPr>
            <w:tcW w:w="118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80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360" w:type="dxa"/>
            <w:vAlign w:val="bottom"/>
            <w:gridSpan w:val="2"/>
          </w:tcPr>
          <w:p>
            <w:pPr>
              <w:ind w:left="540"/>
              <w:spacing w:after="0"/>
              <w:rPr>
                <w:sz w:val="20"/>
                <w:szCs w:val="20"/>
                <w:color w:val="auto"/>
              </w:rPr>
            </w:pPr>
            <w:r>
              <w:rPr>
                <w:rFonts w:ascii="Arial" w:cs="Arial" w:eastAsia="Arial" w:hAnsi="Arial"/>
                <w:sz w:val="12"/>
                <w:szCs w:val="12"/>
                <w:b w:val="1"/>
                <w:bCs w:val="1"/>
                <w:color w:val="auto"/>
                <w:w w:val="98"/>
              </w:rPr>
              <w:t>2. Transaction</w:t>
            </w:r>
          </w:p>
        </w:tc>
        <w:tc>
          <w:tcPr>
            <w:tcW w:w="60" w:type="dxa"/>
            <w:vAlign w:val="bottom"/>
          </w:tcPr>
          <w:p>
            <w:pPr>
              <w:spacing w:after="0"/>
              <w:rPr>
                <w:sz w:val="15"/>
                <w:szCs w:val="15"/>
                <w:color w:val="auto"/>
              </w:rPr>
            </w:pPr>
          </w:p>
        </w:tc>
        <w:tc>
          <w:tcPr>
            <w:tcW w:w="1360" w:type="dxa"/>
            <w:vAlign w:val="bottom"/>
            <w:gridSpan w:val="3"/>
          </w:tcPr>
          <w:p>
            <w:pPr>
              <w:ind w:left="24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5"/>
                <w:szCs w:val="15"/>
                <w:color w:val="auto"/>
              </w:rPr>
            </w:pPr>
          </w:p>
        </w:tc>
        <w:tc>
          <w:tcPr>
            <w:tcW w:w="200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60" w:type="dxa"/>
            <w:vAlign w:val="bottom"/>
            <w:gridSpan w:val="2"/>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60" w:type="dxa"/>
            <w:vAlign w:val="bottom"/>
          </w:tcPr>
          <w:p>
            <w:pPr>
              <w:spacing w:after="0"/>
              <w:rPr>
                <w:sz w:val="11"/>
                <w:szCs w:val="11"/>
                <w:color w:val="auto"/>
              </w:rPr>
            </w:pPr>
          </w:p>
        </w:tc>
        <w:tc>
          <w:tcPr>
            <w:tcW w:w="1360" w:type="dxa"/>
            <w:vAlign w:val="bottom"/>
            <w:gridSpan w:val="3"/>
          </w:tcPr>
          <w:p>
            <w:pPr>
              <w:ind w:left="24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4"/>
          </w:tcPr>
          <w:p>
            <w:pPr>
              <w:ind w:left="5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60" w:type="dxa"/>
            <w:vAlign w:val="bottom"/>
            <w:gridSpan w:val="3"/>
          </w:tcPr>
          <w:p>
            <w:pPr>
              <w:ind w:left="24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3"/>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4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ind w:left="640"/>
              <w:spacing w:after="0"/>
              <w:rPr>
                <w:sz w:val="20"/>
                <w:szCs w:val="20"/>
                <w:color w:val="auto"/>
              </w:rPr>
            </w:pPr>
            <w:r>
              <w:rPr>
                <w:rFonts w:ascii="Arial" w:cs="Arial" w:eastAsia="Arial" w:hAnsi="Arial"/>
                <w:sz w:val="17"/>
                <w:szCs w:val="17"/>
                <w:color w:val="0000FF"/>
              </w:rPr>
              <w:t>03/05/2021</w:t>
            </w: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80" w:type="dxa"/>
            <w:vAlign w:val="bottom"/>
            <w:tcBorders>
              <w:bottom w:val="single" w:sz="8" w:color="2C2C2C"/>
            </w:tcBorders>
          </w:tcPr>
          <w:p>
            <w:pPr>
              <w:jc w:val="right"/>
              <w:ind w:right="171"/>
              <w:spacing w:after="0"/>
              <w:rPr>
                <w:sz w:val="20"/>
                <w:szCs w:val="20"/>
                <w:color w:val="auto"/>
              </w:rPr>
            </w:pPr>
            <w:r>
              <w:rPr>
                <w:rFonts w:ascii="Arial" w:cs="Arial" w:eastAsia="Arial" w:hAnsi="Arial"/>
                <w:sz w:val="17"/>
                <w:szCs w:val="17"/>
                <w:color w:val="0000FF"/>
              </w:rPr>
              <w:t>27,157</w:t>
            </w:r>
          </w:p>
        </w:tc>
        <w:tc>
          <w:tcPr>
            <w:tcW w:w="48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18.2582</w:t>
            </w:r>
            <w:r>
              <w:rPr>
                <w:rFonts w:ascii="Arial" w:cs="Arial" w:eastAsia="Arial" w:hAnsi="Arial"/>
                <w:sz w:val="22"/>
                <w:szCs w:val="22"/>
                <w:color w:val="008000"/>
                <w:w w:val="94"/>
                <w:vertAlign w:val="superscript"/>
              </w:rPr>
              <w:t>(2)</w:t>
            </w:r>
          </w:p>
        </w:tc>
        <w:tc>
          <w:tcPr>
            <w:tcW w:w="26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280"/>
              <w:spacing w:after="0"/>
              <w:rPr>
                <w:sz w:val="20"/>
                <w:szCs w:val="20"/>
                <w:color w:val="auto"/>
              </w:rPr>
            </w:pPr>
            <w:r>
              <w:rPr>
                <w:rFonts w:ascii="Arial" w:cs="Arial" w:eastAsia="Arial" w:hAnsi="Arial"/>
                <w:sz w:val="17"/>
                <w:szCs w:val="17"/>
                <w:color w:val="0000FF"/>
                <w:w w:val="91"/>
              </w:rPr>
              <w:t>711,720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ind w:left="640"/>
              <w:spacing w:after="0"/>
              <w:rPr>
                <w:sz w:val="20"/>
                <w:szCs w:val="20"/>
                <w:color w:val="auto"/>
              </w:rPr>
            </w:pPr>
            <w:r>
              <w:rPr>
                <w:rFonts w:ascii="Arial" w:cs="Arial" w:eastAsia="Arial" w:hAnsi="Arial"/>
                <w:sz w:val="17"/>
                <w:szCs w:val="17"/>
                <w:color w:val="0000FF"/>
              </w:rPr>
              <w:t>03/08/2021</w:t>
            </w: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80"/>
              <w:spacing w:after="0"/>
              <w:rPr>
                <w:sz w:val="20"/>
                <w:szCs w:val="20"/>
                <w:color w:val="auto"/>
              </w:rPr>
            </w:pPr>
            <w:r>
              <w:rPr>
                <w:rFonts w:ascii="Arial" w:cs="Arial" w:eastAsia="Arial" w:hAnsi="Arial"/>
                <w:sz w:val="26"/>
                <w:szCs w:val="26"/>
                <w:color w:val="0000FF"/>
                <w:vertAlign w:val="subscript"/>
              </w:rPr>
              <w:t>J</w:t>
            </w:r>
            <w:r>
              <w:rPr>
                <w:rFonts w:ascii="Arial" w:cs="Arial" w:eastAsia="Arial" w:hAnsi="Arial"/>
                <w:sz w:val="11"/>
                <w:szCs w:val="11"/>
                <w:color w:val="008000"/>
              </w:rPr>
              <w:t>(3)</w:t>
            </w:r>
          </w:p>
        </w:tc>
        <w:tc>
          <w:tcPr>
            <w:tcW w:w="880" w:type="dxa"/>
            <w:vAlign w:val="bottom"/>
            <w:tcBorders>
              <w:bottom w:val="single" w:sz="8" w:color="2C2C2C"/>
            </w:tcBorders>
          </w:tcPr>
          <w:p>
            <w:pPr>
              <w:jc w:val="center"/>
              <w:ind w:right="91"/>
              <w:spacing w:after="0"/>
              <w:rPr>
                <w:sz w:val="20"/>
                <w:szCs w:val="20"/>
                <w:color w:val="auto"/>
              </w:rPr>
            </w:pPr>
            <w:r>
              <w:rPr>
                <w:rFonts w:ascii="Arial" w:cs="Arial" w:eastAsia="Arial" w:hAnsi="Arial"/>
                <w:sz w:val="17"/>
                <w:szCs w:val="17"/>
                <w:color w:val="0000FF"/>
                <w:w w:val="97"/>
              </w:rPr>
              <w:t>11,464</w:t>
            </w:r>
            <w:r>
              <w:rPr>
                <w:rFonts w:ascii="Arial" w:cs="Arial" w:eastAsia="Arial" w:hAnsi="Arial"/>
                <w:sz w:val="22"/>
                <w:szCs w:val="22"/>
                <w:color w:val="008000"/>
                <w:w w:val="97"/>
                <w:vertAlign w:val="superscript"/>
              </w:rPr>
              <w:t>(3)</w:t>
            </w:r>
          </w:p>
        </w:tc>
        <w:tc>
          <w:tcPr>
            <w:tcW w:w="48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A</w:t>
            </w:r>
          </w:p>
        </w:tc>
        <w:tc>
          <w:tcPr>
            <w:tcW w:w="86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19.4659</w:t>
            </w:r>
            <w:r>
              <w:rPr>
                <w:rFonts w:ascii="Arial" w:cs="Arial" w:eastAsia="Arial" w:hAnsi="Arial"/>
                <w:sz w:val="22"/>
                <w:szCs w:val="22"/>
                <w:color w:val="008000"/>
                <w:w w:val="94"/>
                <w:vertAlign w:val="superscript"/>
              </w:rPr>
              <w:t>(3)</w:t>
            </w:r>
          </w:p>
        </w:tc>
        <w:tc>
          <w:tcPr>
            <w:tcW w:w="26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280"/>
              <w:spacing w:after="0"/>
              <w:rPr>
                <w:sz w:val="20"/>
                <w:szCs w:val="20"/>
                <w:color w:val="auto"/>
              </w:rPr>
            </w:pPr>
            <w:r>
              <w:rPr>
                <w:rFonts w:ascii="Arial" w:cs="Arial" w:eastAsia="Arial" w:hAnsi="Arial"/>
                <w:sz w:val="17"/>
                <w:szCs w:val="17"/>
                <w:color w:val="0000FF"/>
                <w:w w:val="91"/>
              </w:rPr>
              <w:t>723,184</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6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8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6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 w:type="dxa"/>
            <w:vAlign w:val="bottom"/>
          </w:tcPr>
          <w:p>
            <w:pPr>
              <w:spacing w:after="0"/>
              <w:rPr>
                <w:sz w:val="11"/>
                <w:szCs w:val="11"/>
                <w:color w:val="auto"/>
              </w:rPr>
            </w:pP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Security</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6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(Instr. 5)</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88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(A)   (D)</w:t>
            </w:r>
          </w:p>
        </w:tc>
        <w:tc>
          <w:tcPr>
            <w:tcW w:w="14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-3093720</wp:posOffset>
            </wp:positionV>
            <wp:extent cx="7031355" cy="31394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3139440"/>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4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Company requires certain senior executives to cover tax liabilities resulting from the vesting of their equity awards pursuant to sell-to-cover transactions in compliance with Rule 10b5-1. The transactions reported in this Form 4 were effected pursuant to a Rule 10b5-1 trading plan adopted by the reporting person on December 15, 2020, to satisfy withholding tax liabilities of the Reporting Person associated with the vesting of restricted stock previously granted and reported on a previously filed Form 4.</w:t>
      </w:r>
    </w:p>
    <w:p>
      <w:pPr>
        <w:spacing w:after="0" w:line="25" w:lineRule="exact"/>
        <w:rPr>
          <w:rFonts w:ascii="Arial" w:cs="Arial" w:eastAsia="Arial" w:hAnsi="Arial"/>
          <w:sz w:val="13"/>
          <w:szCs w:val="13"/>
          <w:color w:val="008000"/>
        </w:rPr>
      </w:pPr>
    </w:p>
    <w:p>
      <w:pPr>
        <w:ind w:left="40" w:right="4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$18.015 to $18.60,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5" w:lineRule="exact"/>
        <w:rPr>
          <w:rFonts w:ascii="Arial" w:cs="Arial" w:eastAsia="Arial" w:hAnsi="Arial"/>
          <w:sz w:val="13"/>
          <w:szCs w:val="13"/>
          <w:color w:val="008000"/>
        </w:rPr>
      </w:pPr>
    </w:p>
    <w:p>
      <w:pPr>
        <w:ind w:left="40" w:right="240" w:firstLine="7"/>
        <w:spacing w:after="0" w:line="243"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As noted in footnote (1) above, on March 5, 2021, the reporting person sold 27,157 shares pursuant to a Rule 10b5-1 trading plan. The reporting person's broker erroneously sold shares based on the original target number of shares under a performance share grant rather than the actual number of shares that vested. The amount reported represents the number of shares reacquired by the broker to reverse the error. The weighted average price for the reacquired shares was $19.4659, reacquired in multiple transactions at prices ranging from $19.295 to $19.56, inclusive. The reporting person undertakes to provide to LNTH, any security holder of LNTH or the staff of the SEC, upon request, full information regarding the number of shares reacquired at each separate price within the ranges set forth in this footnote (3) to this Form 4.</w:t>
      </w:r>
    </w:p>
    <w:p>
      <w:pPr>
        <w:spacing w:after="0" w:line="19"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Arial" w:cs="Arial" w:eastAsia="Arial" w:hAnsi="Arial"/>
                <w:sz w:val="17"/>
                <w:szCs w:val="17"/>
                <w:color w:val="0000FF"/>
              </w:rPr>
              <w:t>/s/ Daniel M. Niedzwiecki ,</w:t>
            </w: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03/09/2021</w:t>
            </w:r>
          </w:p>
        </w:tc>
        <w:tc>
          <w:tcPr>
            <w:tcW w:w="0" w:type="dxa"/>
            <w:vAlign w:val="bottom"/>
          </w:tcPr>
          <w:p>
            <w:pPr>
              <w:spacing w:after="0"/>
              <w:rPr>
                <w:sz w:val="1"/>
                <w:szCs w:val="1"/>
                <w:color w:val="auto"/>
              </w:rPr>
            </w:pPr>
          </w:p>
        </w:tc>
      </w:tr>
      <w:tr>
        <w:trPr>
          <w:trHeight w:val="87"/>
        </w:trPr>
        <w:tc>
          <w:tcPr>
            <w:tcW w:w="192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6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tcBorders>
              <w:top w:val="single" w:sz="8" w:color="auto"/>
            </w:tcBorders>
            <w:gridSpan w:val="2"/>
            <w:vMerge w:val="continue"/>
          </w:tcPr>
          <w:p>
            <w:pPr>
              <w:spacing w:after="0"/>
              <w:rPr>
                <w:sz w:val="7"/>
                <w:szCs w:val="7"/>
                <w:color w:val="auto"/>
              </w:rPr>
            </w:pPr>
          </w:p>
        </w:tc>
        <w:tc>
          <w:tcPr>
            <w:tcW w:w="1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10676"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2021-03-09T20:08:10Z</dcterms:created>
  <dcterms:modified xsi:type="dcterms:W3CDTF">2021-03-09T20:08:10Z</dcterms:modified>
</cp:coreProperties>
</file>